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FF" w:rsidRPr="00B01BAF" w:rsidRDefault="00BC58FF" w:rsidP="00BC5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BAF">
        <w:rPr>
          <w:rFonts w:ascii="Times New Roman" w:hAnsi="Times New Roman"/>
          <w:sz w:val="24"/>
          <w:szCs w:val="24"/>
        </w:rPr>
        <w:t xml:space="preserve">  УТВЕРЖДЕНО </w:t>
      </w:r>
    </w:p>
    <w:p w:rsidR="00BC58FF" w:rsidRPr="00B01BAF" w:rsidRDefault="00BC58FF" w:rsidP="00BC58FF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B01BAF">
        <w:rPr>
          <w:rFonts w:ascii="Times New Roman" w:hAnsi="Times New Roman"/>
          <w:sz w:val="24"/>
          <w:szCs w:val="24"/>
        </w:rPr>
        <w:t xml:space="preserve">      приказом директора МБУ «СШ «Персей» </w:t>
      </w:r>
      <w:proofErr w:type="spellStart"/>
      <w:r w:rsidRPr="00B01BAF">
        <w:rPr>
          <w:rFonts w:ascii="Times New Roman" w:hAnsi="Times New Roman"/>
          <w:sz w:val="24"/>
          <w:szCs w:val="24"/>
        </w:rPr>
        <w:t>г</w:t>
      </w:r>
      <w:proofErr w:type="gramStart"/>
      <w:r w:rsidRPr="00B01BAF">
        <w:rPr>
          <w:rFonts w:ascii="Times New Roman" w:hAnsi="Times New Roman"/>
          <w:sz w:val="24"/>
          <w:szCs w:val="24"/>
        </w:rPr>
        <w:t>.К</w:t>
      </w:r>
      <w:proofErr w:type="gramEnd"/>
      <w:r w:rsidRPr="00B01BAF">
        <w:rPr>
          <w:rFonts w:ascii="Times New Roman" w:hAnsi="Times New Roman"/>
          <w:sz w:val="24"/>
          <w:szCs w:val="24"/>
        </w:rPr>
        <w:t>алуги</w:t>
      </w:r>
      <w:proofErr w:type="spellEnd"/>
      <w:r w:rsidRPr="00B01BAF">
        <w:rPr>
          <w:rFonts w:ascii="Times New Roman" w:hAnsi="Times New Roman"/>
          <w:sz w:val="24"/>
          <w:szCs w:val="24"/>
        </w:rPr>
        <w:t xml:space="preserve"> </w:t>
      </w:r>
    </w:p>
    <w:p w:rsidR="00BC58FF" w:rsidRPr="00B01BAF" w:rsidRDefault="00BC58FF" w:rsidP="00BC58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B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____________  года № ____</w:t>
      </w:r>
    </w:p>
    <w:p w:rsidR="00BC58FF" w:rsidRPr="00B01BAF" w:rsidRDefault="00BC58FF" w:rsidP="00BC58FF">
      <w:pPr>
        <w:pStyle w:val="ConsPlusNormal"/>
        <w:jc w:val="center"/>
        <w:rPr>
          <w:b/>
        </w:rPr>
      </w:pPr>
    </w:p>
    <w:p w:rsidR="00BC58FF" w:rsidRPr="00B01BAF" w:rsidRDefault="00BC58FF" w:rsidP="00BC58FF">
      <w:pPr>
        <w:pStyle w:val="ConsPlusNormal"/>
        <w:jc w:val="center"/>
        <w:rPr>
          <w:b/>
        </w:rPr>
      </w:pPr>
      <w:r w:rsidRPr="00B01BAF">
        <w:rPr>
          <w:b/>
        </w:rPr>
        <w:t>ПОЛОЖЕНИЕ</w:t>
      </w:r>
    </w:p>
    <w:p w:rsidR="00BC58FF" w:rsidRPr="00B01BAF" w:rsidRDefault="00BC58FF" w:rsidP="00BC58FF">
      <w:pPr>
        <w:pStyle w:val="ConsPlusNormal"/>
        <w:ind w:firstLine="540"/>
        <w:jc w:val="center"/>
        <w:rPr>
          <w:b/>
        </w:rPr>
      </w:pPr>
      <w:r w:rsidRPr="00B01BAF">
        <w:rPr>
          <w:b/>
        </w:rPr>
        <w:t xml:space="preserve">об антикоррупционной политике </w:t>
      </w:r>
    </w:p>
    <w:p w:rsidR="00BC58FF" w:rsidRPr="001A2E6E" w:rsidRDefault="00BC58FF" w:rsidP="001A2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BAF">
        <w:rPr>
          <w:rFonts w:ascii="Times New Roman" w:hAnsi="Times New Roman"/>
          <w:b/>
          <w:bCs/>
          <w:sz w:val="24"/>
          <w:szCs w:val="24"/>
        </w:rPr>
        <w:t xml:space="preserve">Муниципального бюджетного учреждения «Спортивная школа «Персей» </w:t>
      </w:r>
      <w:proofErr w:type="spellStart"/>
      <w:r w:rsidRPr="00B01BAF"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 w:rsidRPr="00B01BAF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Pr="00B01BAF">
        <w:rPr>
          <w:rFonts w:ascii="Times New Roman" w:hAnsi="Times New Roman"/>
          <w:b/>
          <w:bCs/>
          <w:sz w:val="24"/>
          <w:szCs w:val="24"/>
        </w:rPr>
        <w:t>алуги</w:t>
      </w:r>
      <w:proofErr w:type="spellEnd"/>
    </w:p>
    <w:p w:rsidR="00BC58FF" w:rsidRPr="00B01BAF" w:rsidRDefault="00BC58FF" w:rsidP="00BC58FF">
      <w:pPr>
        <w:pStyle w:val="ConsPlusNormal"/>
        <w:ind w:firstLine="540"/>
        <w:jc w:val="both"/>
      </w:pPr>
    </w:p>
    <w:p w:rsidR="00BC58FF" w:rsidRPr="00E338D5" w:rsidRDefault="00BC58FF" w:rsidP="00E338D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01BAF">
        <w:rPr>
          <w:rFonts w:ascii="Times New Roman" w:hAnsi="Times New Roman" w:cs="Times New Roman"/>
        </w:rPr>
        <w:t>1. Общие положения</w:t>
      </w:r>
    </w:p>
    <w:p w:rsidR="00BC58FF" w:rsidRPr="00B01BAF" w:rsidRDefault="00BC58FF" w:rsidP="00E338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BAF">
        <w:rPr>
          <w:rFonts w:ascii="Times New Roman" w:hAnsi="Times New Roman"/>
          <w:sz w:val="24"/>
          <w:szCs w:val="24"/>
        </w:rPr>
        <w:t xml:space="preserve">1.1. Настоящее Положение об антикоррупционной политике Муниципального бюджетного учреждения «Спортивная школа «Персей» </w:t>
      </w:r>
      <w:proofErr w:type="spellStart"/>
      <w:r w:rsidRPr="00B01BAF">
        <w:rPr>
          <w:rFonts w:ascii="Times New Roman" w:hAnsi="Times New Roman"/>
          <w:sz w:val="24"/>
          <w:szCs w:val="24"/>
        </w:rPr>
        <w:t>г</w:t>
      </w:r>
      <w:proofErr w:type="gramStart"/>
      <w:r w:rsidRPr="00B01BAF">
        <w:rPr>
          <w:rFonts w:ascii="Times New Roman" w:hAnsi="Times New Roman"/>
          <w:sz w:val="24"/>
          <w:szCs w:val="24"/>
        </w:rPr>
        <w:t>.К</w:t>
      </w:r>
      <w:proofErr w:type="gramEnd"/>
      <w:r w:rsidRPr="00B01BAF">
        <w:rPr>
          <w:rFonts w:ascii="Times New Roman" w:hAnsi="Times New Roman"/>
          <w:sz w:val="24"/>
          <w:szCs w:val="24"/>
        </w:rPr>
        <w:t>алуги</w:t>
      </w:r>
      <w:proofErr w:type="spellEnd"/>
      <w:r w:rsidRPr="00B01BAF">
        <w:rPr>
          <w:rFonts w:ascii="Times New Roman" w:hAnsi="Times New Roman"/>
          <w:sz w:val="24"/>
          <w:szCs w:val="24"/>
        </w:rPr>
        <w:t xml:space="preserve"> (далее – Положение) определяет принципы и требования, направленные на профилактику и пресечение коррупционных правонарушений работниками Муниципального бюджетного учреждения «Спортивная школа «Персей» </w:t>
      </w:r>
      <w:proofErr w:type="spellStart"/>
      <w:r w:rsidRPr="00B01BAF">
        <w:rPr>
          <w:rFonts w:ascii="Times New Roman" w:hAnsi="Times New Roman"/>
          <w:sz w:val="24"/>
          <w:szCs w:val="24"/>
        </w:rPr>
        <w:t>г.Калуги</w:t>
      </w:r>
      <w:proofErr w:type="spellEnd"/>
      <w:r w:rsidRPr="00B01BAF">
        <w:rPr>
          <w:rFonts w:ascii="Times New Roman" w:hAnsi="Times New Roman"/>
          <w:sz w:val="24"/>
          <w:szCs w:val="24"/>
        </w:rPr>
        <w:t xml:space="preserve"> (далее –Учреждение).</w:t>
      </w:r>
    </w:p>
    <w:p w:rsidR="00BC58FF" w:rsidRPr="00B01BAF" w:rsidRDefault="00BC58FF" w:rsidP="00E338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BAF">
        <w:rPr>
          <w:rFonts w:ascii="Times New Roman" w:hAnsi="Times New Roman"/>
          <w:sz w:val="24"/>
          <w:szCs w:val="24"/>
        </w:rPr>
        <w:t>1.2. Настоящее Положение разработано в соответствии с Конституцией Российской Федерации, Федеральным законом от 25 декабря 2008 года № 273-ФЗ «О противодействии коррупции» и Методическими рекомендациями по разработке и принятию организационных мер по предупреждению коррупции от 08 ноября 2013 года, Уставом Учреждения и другими локальными актами.</w:t>
      </w:r>
    </w:p>
    <w:p w:rsidR="00BC58FF" w:rsidRPr="00B01BAF" w:rsidRDefault="00BC58FF" w:rsidP="00E338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BAF">
        <w:rPr>
          <w:rFonts w:ascii="Times New Roman" w:hAnsi="Times New Roman"/>
          <w:sz w:val="24"/>
          <w:szCs w:val="24"/>
        </w:rPr>
        <w:t>1.3. Действие настоящего Положения распространяется на всех работников Учреждения вне зависимости от занимаемой ими должности.</w:t>
      </w:r>
    </w:p>
    <w:p w:rsidR="00BC58FF" w:rsidRPr="00B01BAF" w:rsidRDefault="00BC58FF" w:rsidP="00E338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BAF">
        <w:rPr>
          <w:rFonts w:ascii="Times New Roman" w:hAnsi="Times New Roman"/>
          <w:sz w:val="24"/>
          <w:szCs w:val="24"/>
        </w:rPr>
        <w:t>1.4. Каждый работник должен быть ознакомлен под роспись с настоящим Положением и локальными нормативными актами, касающимися предупреждения и противодействия коррупции, изданными в Учреждении.</w:t>
      </w:r>
      <w:r w:rsidRPr="00B01BAF">
        <w:rPr>
          <w:rFonts w:ascii="Times New Roman" w:hAnsi="Times New Roman"/>
          <w:sz w:val="24"/>
          <w:szCs w:val="24"/>
        </w:rPr>
        <w:cr/>
      </w:r>
    </w:p>
    <w:p w:rsidR="00BC58FF" w:rsidRPr="00B01BAF" w:rsidRDefault="00B74479" w:rsidP="00BC58F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01BAF">
        <w:rPr>
          <w:rFonts w:ascii="Times New Roman" w:hAnsi="Times New Roman" w:cs="Times New Roman"/>
        </w:rPr>
        <w:t>2</w:t>
      </w:r>
      <w:r w:rsidR="00BC58FF" w:rsidRPr="00B01BAF">
        <w:rPr>
          <w:rFonts w:ascii="Times New Roman" w:hAnsi="Times New Roman" w:cs="Times New Roman"/>
        </w:rPr>
        <w:t xml:space="preserve">. </w:t>
      </w:r>
      <w:proofErr w:type="gramStart"/>
      <w:r w:rsidR="00BC58FF" w:rsidRPr="00B01BAF">
        <w:rPr>
          <w:rFonts w:ascii="Times New Roman" w:hAnsi="Times New Roman" w:cs="Times New Roman"/>
        </w:rPr>
        <w:t>Используемые</w:t>
      </w:r>
      <w:proofErr w:type="gramEnd"/>
      <w:r w:rsidR="00BC58FF" w:rsidRPr="00B01BAF">
        <w:rPr>
          <w:rFonts w:ascii="Times New Roman" w:hAnsi="Times New Roman" w:cs="Times New Roman"/>
        </w:rPr>
        <w:t xml:space="preserve"> в антикоррупционной политике</w:t>
      </w:r>
    </w:p>
    <w:p w:rsidR="00BC58FF" w:rsidRPr="001A2E6E" w:rsidRDefault="00BC58FF" w:rsidP="001A2E6E">
      <w:pPr>
        <w:pStyle w:val="ConsPlusTitle"/>
        <w:jc w:val="center"/>
        <w:rPr>
          <w:rFonts w:ascii="Times New Roman" w:hAnsi="Times New Roman" w:cs="Times New Roman"/>
        </w:rPr>
      </w:pPr>
      <w:r w:rsidRPr="00B01BAF">
        <w:rPr>
          <w:rFonts w:ascii="Times New Roman" w:hAnsi="Times New Roman" w:cs="Times New Roman"/>
        </w:rPr>
        <w:t>понятия определения</w:t>
      </w:r>
    </w:p>
    <w:p w:rsidR="001A2E6E" w:rsidRDefault="00BC58FF" w:rsidP="001A2E6E">
      <w:pPr>
        <w:pStyle w:val="ConsPlusNormal"/>
        <w:ind w:firstLine="540"/>
        <w:jc w:val="both"/>
      </w:pPr>
      <w:proofErr w:type="gramStart"/>
      <w:r w:rsidRPr="00B01BAF">
        <w:t xml:space="preserve">Коррупция – злоупотребление служебным положением, дача взятки, получение взятки, злоупотребление полномочиями либо иное незаконное использование работником </w:t>
      </w:r>
      <w:r w:rsidR="00B74479" w:rsidRPr="00B01BAF">
        <w:t>Учреждения</w:t>
      </w:r>
      <w:r w:rsidRPr="00B01BAF">
        <w:t xml:space="preserve"> своего должностного положения вопреки законным интересам </w:t>
      </w:r>
      <w:r w:rsidR="00B74479" w:rsidRPr="00B01BAF">
        <w:t>Учреждения</w:t>
      </w:r>
      <w:r w:rsidRPr="00B01BAF">
        <w:t xml:space="preserve">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  <w:r w:rsidRPr="00B01BAF">
        <w:t xml:space="preserve">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N 273-ФЗ "О противодействии коррупции").</w:t>
      </w:r>
    </w:p>
    <w:p w:rsidR="001A2E6E" w:rsidRDefault="00BC58FF" w:rsidP="001A2E6E">
      <w:pPr>
        <w:pStyle w:val="ConsPlusNormal"/>
        <w:ind w:firstLine="540"/>
        <w:jc w:val="both"/>
      </w:pPr>
      <w:r w:rsidRPr="00B01BAF">
        <w:t xml:space="preserve">Противодействие коррупции – деятельность </w:t>
      </w:r>
      <w:r w:rsidR="00B74479" w:rsidRPr="00B01BAF">
        <w:t>Учреждения</w:t>
      </w:r>
      <w:r w:rsidRPr="00B01BAF">
        <w:t xml:space="preserve"> и его работников в пределах их полномочий (пункт 2 статьи 1 Федерального закона от 25 декабря 2008 г. N 273-ФЗ "О противодействии коррупции"):</w:t>
      </w:r>
    </w:p>
    <w:p w:rsidR="001A2E6E" w:rsidRDefault="00BC58FF" w:rsidP="001A2E6E">
      <w:pPr>
        <w:pStyle w:val="ConsPlusNormal"/>
        <w:ind w:firstLine="540"/>
        <w:jc w:val="both"/>
      </w:pPr>
      <w:r w:rsidRPr="00B01BAF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A2E6E" w:rsidRDefault="00BC58FF" w:rsidP="001A2E6E">
      <w:pPr>
        <w:pStyle w:val="ConsPlusNormal"/>
        <w:ind w:firstLine="540"/>
        <w:jc w:val="both"/>
      </w:pPr>
      <w:r w:rsidRPr="00B01BAF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A2E6E" w:rsidRDefault="00BC58FF" w:rsidP="001A2E6E">
      <w:pPr>
        <w:pStyle w:val="ConsPlusNormal"/>
        <w:ind w:firstLine="540"/>
        <w:jc w:val="both"/>
      </w:pPr>
      <w:r w:rsidRPr="00B01BAF">
        <w:t>в) по минимизации и (или) ликвидации последствий коррупционных правонарушений.</w:t>
      </w:r>
    </w:p>
    <w:p w:rsidR="001A2E6E" w:rsidRDefault="00BC58FF" w:rsidP="001A2E6E">
      <w:pPr>
        <w:pStyle w:val="ConsPlusNormal"/>
        <w:ind w:firstLine="540"/>
        <w:jc w:val="both"/>
      </w:pPr>
      <w:proofErr w:type="gramStart"/>
      <w:r w:rsidRPr="00B01BAF">
        <w:t xml:space="preserve">Получение взятки – получение должностным лицом </w:t>
      </w:r>
      <w:r w:rsidR="00B74479" w:rsidRPr="00B01BAF">
        <w:t>Учреждения</w:t>
      </w:r>
      <w:r w:rsidRPr="00B01BAF">
        <w:t xml:space="preserve">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</w:t>
      </w:r>
      <w:r w:rsidRPr="00B01BAF">
        <w:lastRenderedPageBreak/>
        <w:t>либо если оно в силу должностного положения может способствовать таким действиям</w:t>
      </w:r>
      <w:proofErr w:type="gramEnd"/>
      <w:r w:rsidRPr="00B01BAF">
        <w:t xml:space="preserve"> (бездействию), а равно за общее покровительство или попустительство по службе.</w:t>
      </w:r>
    </w:p>
    <w:p w:rsidR="001A2E6E" w:rsidRDefault="00BC58FF" w:rsidP="001A2E6E">
      <w:pPr>
        <w:pStyle w:val="ConsPlusNormal"/>
        <w:ind w:firstLine="540"/>
        <w:jc w:val="both"/>
      </w:pPr>
      <w:proofErr w:type="gramStart"/>
      <w:r w:rsidRPr="00B01BAF">
        <w:t>Коммерческий подкуп – незаконные передача лицу, выполняющему управленческие функции в Обществе,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  <w:proofErr w:type="gramEnd"/>
    </w:p>
    <w:p w:rsidR="001A2E6E" w:rsidRDefault="00BC58FF" w:rsidP="001A2E6E">
      <w:pPr>
        <w:pStyle w:val="ConsPlusNormal"/>
        <w:ind w:firstLine="540"/>
        <w:jc w:val="both"/>
      </w:pPr>
      <w:proofErr w:type="gramStart"/>
      <w:r w:rsidRPr="00B01BAF">
        <w:t xml:space="preserve">Конфликт интересов – ситуация, при которой личная заинтересованность (прямая или косвенная) работника </w:t>
      </w:r>
      <w:r w:rsidR="00CA487A">
        <w:t>Учреждения</w:t>
      </w:r>
      <w:r w:rsidRPr="00B01BAF">
        <w:t xml:space="preserve">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</w:t>
      </w:r>
      <w:r w:rsidR="00CA487A">
        <w:t>Учреждения</w:t>
      </w:r>
      <w:r w:rsidRPr="00B01BAF">
        <w:t xml:space="preserve">, способное привести к причинению вреда правам и законным интересам, имуществу и (или) деловой репутации </w:t>
      </w:r>
      <w:r w:rsidR="00CA487A">
        <w:t>Учреждения</w:t>
      </w:r>
      <w:r w:rsidRPr="00B01BAF">
        <w:t>, работником которой он является.</w:t>
      </w:r>
      <w:proofErr w:type="gramEnd"/>
    </w:p>
    <w:p w:rsidR="001A2E6E" w:rsidRDefault="00BC58FF" w:rsidP="001A2E6E">
      <w:pPr>
        <w:pStyle w:val="ConsPlusNormal"/>
        <w:ind w:firstLine="540"/>
        <w:jc w:val="both"/>
      </w:pPr>
      <w:r w:rsidRPr="00B01BAF">
        <w:t xml:space="preserve">Личная заинтересованность работника – заинтересованность работника </w:t>
      </w:r>
      <w:r w:rsidR="00CA487A">
        <w:t>Учреждения</w:t>
      </w:r>
      <w:r w:rsidRPr="00B01BAF">
        <w:t>, связанная с возможностью получения работником при исполнении должностных (трудовых)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C58FF" w:rsidRPr="00B01BAF" w:rsidRDefault="00BC58FF" w:rsidP="001A2E6E">
      <w:pPr>
        <w:pStyle w:val="ConsPlusNormal"/>
        <w:ind w:firstLine="540"/>
        <w:jc w:val="both"/>
      </w:pPr>
      <w:r w:rsidRPr="00B01BAF">
        <w:t xml:space="preserve">Контрагент – любое российское или иностранное юридическое, или физическое лицо, с которым </w:t>
      </w:r>
      <w:r w:rsidR="00CA487A">
        <w:t>Учреждение</w:t>
      </w:r>
      <w:r w:rsidRPr="00B01BAF">
        <w:t xml:space="preserve"> вступает в договорные отношения, за исключением трудовых отношений.</w:t>
      </w:r>
    </w:p>
    <w:p w:rsidR="00BC58FF" w:rsidRPr="00B01BAF" w:rsidRDefault="00BC58FF" w:rsidP="00B74479">
      <w:pPr>
        <w:pStyle w:val="ConsPlusNormal"/>
        <w:ind w:firstLine="540"/>
        <w:jc w:val="center"/>
        <w:rPr>
          <w:b/>
        </w:rPr>
      </w:pPr>
    </w:p>
    <w:p w:rsidR="00E338D5" w:rsidRPr="00E338D5" w:rsidRDefault="00B74479" w:rsidP="00E338D5">
      <w:pPr>
        <w:pStyle w:val="ConsPlusNormal"/>
        <w:ind w:firstLine="540"/>
        <w:jc w:val="center"/>
        <w:rPr>
          <w:b/>
        </w:rPr>
      </w:pPr>
      <w:r w:rsidRPr="00B01BAF">
        <w:rPr>
          <w:b/>
        </w:rPr>
        <w:t>3</w:t>
      </w:r>
      <w:r w:rsidRPr="00E338D5">
        <w:rPr>
          <w:b/>
        </w:rPr>
        <w:t>. Цели и задачи антикоррупционной политики</w:t>
      </w:r>
      <w:r w:rsidR="00CA487A">
        <w:rPr>
          <w:b/>
        </w:rPr>
        <w:t xml:space="preserve"> </w:t>
      </w:r>
      <w:r w:rsidRPr="00E338D5">
        <w:rPr>
          <w:b/>
        </w:rPr>
        <w:t>Учреждения, меры по предупреждению коррупции</w:t>
      </w:r>
      <w:r w:rsidRPr="00B01BAF">
        <w:t xml:space="preserve"> </w:t>
      </w:r>
    </w:p>
    <w:p w:rsidR="00E338D5" w:rsidRDefault="00B74479" w:rsidP="00BC58FF">
      <w:pPr>
        <w:pStyle w:val="ConsPlusNormal"/>
        <w:ind w:firstLine="540"/>
        <w:jc w:val="both"/>
      </w:pPr>
      <w:r w:rsidRPr="00B01BAF">
        <w:t xml:space="preserve">3.1. Целью антикоррупционной политики является обеспечение соответствия деятельности Учреждения требованиям антикоррупционного законодательства. </w:t>
      </w:r>
    </w:p>
    <w:p w:rsidR="00E338D5" w:rsidRDefault="00B74479" w:rsidP="00BC58FF">
      <w:pPr>
        <w:pStyle w:val="ConsPlusNormal"/>
        <w:ind w:firstLine="540"/>
        <w:jc w:val="both"/>
      </w:pPr>
      <w:r w:rsidRPr="00B01BAF">
        <w:t xml:space="preserve">3.2. </w:t>
      </w:r>
      <w:proofErr w:type="gramStart"/>
      <w:r w:rsidRPr="00B01BAF">
        <w:t>Основные задачи антикоррупционной политики Учреждения: - формирование единого подхода Учреждения к работе по предупреждению коррупции; - определение основных принципов работы по предупреждению коррупции в Учреждении; - разработка и принятие антикоррупционных мер и процедур в Учреждении; - минимизация рисков вовлечения Учреждения и его работников в коррупционную деятельность; - формирование у работников Учреждения, вне зависимости от занимаемой должности, нетерпимости к коррупционному поведению;</w:t>
      </w:r>
      <w:proofErr w:type="gramEnd"/>
      <w:r w:rsidRPr="00B01BAF">
        <w:t xml:space="preserve"> - информирование о принятых антикоррупционных мерах и процедурах, ответственности за совершение коррупционных правонарушений, а также нарушение требований Положения и разъяснение их значения работникам Учреждения. </w:t>
      </w:r>
    </w:p>
    <w:p w:rsidR="00B74479" w:rsidRPr="00B01BAF" w:rsidRDefault="00B74479" w:rsidP="00BC58FF">
      <w:pPr>
        <w:pStyle w:val="ConsPlusNormal"/>
        <w:ind w:firstLine="540"/>
        <w:jc w:val="both"/>
      </w:pPr>
      <w:r w:rsidRPr="00B01BAF">
        <w:t xml:space="preserve">3.3. </w:t>
      </w:r>
      <w:proofErr w:type="gramStart"/>
      <w:r w:rsidRPr="00B01BAF">
        <w:t>Меры по предупреждению коррупции: - определение должностных лиц, ответственных за профилактику коррупционных и иных правонарушений; - сотрудничество Учреждения с правоохранительными органами; - разработка и внедрение стандартов и процедур, направленных на обеспечение добросовестной работы Учреждения; - принятие кодекса этики и служебного поведения работников Учреждения; - предотвращение и урегулирование конфликта интересов; - недопущение составления неофициальной отчетности и использования поддельных документов</w:t>
      </w:r>
      <w:proofErr w:type="gramEnd"/>
    </w:p>
    <w:p w:rsidR="00BC58FF" w:rsidRPr="00B01BAF" w:rsidRDefault="00BC58FF" w:rsidP="00BC58FF">
      <w:pPr>
        <w:pStyle w:val="ConsPlusNormal"/>
        <w:ind w:firstLine="540"/>
        <w:jc w:val="both"/>
      </w:pPr>
    </w:p>
    <w:p w:rsidR="00B74479" w:rsidRPr="001A2E6E" w:rsidRDefault="00B74479" w:rsidP="001A2E6E">
      <w:pPr>
        <w:pStyle w:val="ConsPlusNormal"/>
        <w:ind w:firstLine="540"/>
        <w:jc w:val="center"/>
        <w:rPr>
          <w:b/>
        </w:rPr>
      </w:pPr>
      <w:r w:rsidRPr="00B01BAF">
        <w:rPr>
          <w:b/>
        </w:rPr>
        <w:t xml:space="preserve">4. Основные принципы антикоррупционной </w:t>
      </w:r>
      <w:proofErr w:type="gramStart"/>
      <w:r w:rsidRPr="00B01BAF">
        <w:rPr>
          <w:b/>
        </w:rPr>
        <w:t>деятельности Учреждения Системы мер противодействия коррупции</w:t>
      </w:r>
      <w:proofErr w:type="gramEnd"/>
      <w:r w:rsidRPr="00B01BAF">
        <w:rPr>
          <w:b/>
        </w:rPr>
        <w:t xml:space="preserve"> в Учреждении основываются на следующих ключевых принципах:</w:t>
      </w:r>
    </w:p>
    <w:p w:rsidR="001A2E6E" w:rsidRDefault="00B74479" w:rsidP="00BC58FF">
      <w:pPr>
        <w:pStyle w:val="ConsPlusNormal"/>
        <w:ind w:firstLine="540"/>
        <w:jc w:val="both"/>
      </w:pPr>
      <w:r w:rsidRPr="00B01BAF">
        <w:t>4.1. Принцип соответствия политики организации действующему законодательству и общепринятым нормам. Соответствие реализуемых антикоррупционных мероприятий Конституции Российской Федерации, законодательству Российской Федерации и иным нормативным правовым актам, применимым к Учреждению.</w:t>
      </w:r>
    </w:p>
    <w:p w:rsidR="001A2E6E" w:rsidRDefault="00B74479" w:rsidP="00BC58FF">
      <w:pPr>
        <w:pStyle w:val="ConsPlusNormal"/>
        <w:ind w:firstLine="540"/>
        <w:jc w:val="both"/>
      </w:pPr>
      <w:r w:rsidRPr="00B01BAF">
        <w:t xml:space="preserve"> 4.2. Принцип публичности и открытости деятельности Учреждения. Положение, </w:t>
      </w:r>
      <w:r w:rsidRPr="00B01BAF">
        <w:lastRenderedPageBreak/>
        <w:t xml:space="preserve">основная информация о деятельности Учреждения и иные подлежащие раскрытию сведения и документы, размещаются в открытом доступе на официальном сайте Учреждения. </w:t>
      </w:r>
    </w:p>
    <w:p w:rsidR="001A2E6E" w:rsidRDefault="00B74479" w:rsidP="00BC58FF">
      <w:pPr>
        <w:pStyle w:val="ConsPlusNormal"/>
        <w:ind w:firstLine="540"/>
        <w:jc w:val="both"/>
      </w:pPr>
      <w:r w:rsidRPr="00B01BAF">
        <w:t xml:space="preserve">4.3. Принцип личного примера руководства. Ключевая роль в формировании культуры нетерпимости к коррупции и в создании внутриорганизационной системы предупреждения и противодействия коррупции отводится руководителю Учреждения. </w:t>
      </w:r>
    </w:p>
    <w:p w:rsidR="001A2E6E" w:rsidRDefault="00B74479" w:rsidP="00BC58FF">
      <w:pPr>
        <w:pStyle w:val="ConsPlusNormal"/>
        <w:ind w:firstLine="540"/>
        <w:jc w:val="both"/>
      </w:pPr>
      <w:r w:rsidRPr="00B01BAF">
        <w:t xml:space="preserve">4.4. Принцип вовлеченности работников.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1A2E6E" w:rsidRDefault="00B74479" w:rsidP="00BC58FF">
      <w:pPr>
        <w:pStyle w:val="ConsPlusNormal"/>
        <w:ind w:firstLine="540"/>
        <w:jc w:val="both"/>
      </w:pPr>
      <w:r w:rsidRPr="00B01BAF">
        <w:t xml:space="preserve">4.5. 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данного Учреждения коррупционных рисков. </w:t>
      </w:r>
    </w:p>
    <w:p w:rsidR="001A2E6E" w:rsidRDefault="00B74479" w:rsidP="00BC58FF">
      <w:pPr>
        <w:pStyle w:val="ConsPlusNormal"/>
        <w:ind w:firstLine="540"/>
        <w:jc w:val="both"/>
      </w:pPr>
      <w:r w:rsidRPr="00B01BAF">
        <w:t xml:space="preserve">4.6. Принцип эффективности антикоррупционных процедур. 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B01BAF">
        <w:t>приносят значимый результат</w:t>
      </w:r>
      <w:proofErr w:type="gramEnd"/>
      <w:r w:rsidRPr="00B01BAF">
        <w:t xml:space="preserve">. </w:t>
      </w:r>
    </w:p>
    <w:p w:rsidR="001A2E6E" w:rsidRDefault="00B74479" w:rsidP="00BC58FF">
      <w:pPr>
        <w:pStyle w:val="ConsPlusNormal"/>
        <w:ind w:firstLine="540"/>
        <w:jc w:val="both"/>
      </w:pPr>
      <w:r w:rsidRPr="00B01BAF">
        <w:t xml:space="preserve">4.7. Принцип ответственности и неотвратимости наказания.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 </w:t>
      </w:r>
    </w:p>
    <w:p w:rsidR="001A2E6E" w:rsidRDefault="00B74479" w:rsidP="00BC58FF">
      <w:pPr>
        <w:pStyle w:val="ConsPlusNormal"/>
        <w:ind w:firstLine="540"/>
        <w:jc w:val="both"/>
      </w:pPr>
      <w:r w:rsidRPr="00B01BAF">
        <w:t xml:space="preserve">4.8. Принцип открытости. Информирование контрагентов, партнеров и общественности о принятых в Учреждении антикоррупционных стандартах 6 ведения деятельности. </w:t>
      </w:r>
    </w:p>
    <w:p w:rsidR="00B74479" w:rsidRPr="00B01BAF" w:rsidRDefault="00B74479" w:rsidP="00BC58FF">
      <w:pPr>
        <w:pStyle w:val="ConsPlusNormal"/>
        <w:ind w:firstLine="540"/>
        <w:jc w:val="both"/>
      </w:pPr>
      <w:r w:rsidRPr="00B01BAF">
        <w:t xml:space="preserve">4.9. 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B01BAF">
        <w:t>контроля за</w:t>
      </w:r>
      <w:proofErr w:type="gramEnd"/>
      <w:r w:rsidRPr="00B01BAF">
        <w:t xml:space="preserve"> их исполнением.</w:t>
      </w:r>
    </w:p>
    <w:p w:rsidR="00B74479" w:rsidRPr="00B01BAF" w:rsidRDefault="00B74479" w:rsidP="00BC58FF">
      <w:pPr>
        <w:pStyle w:val="ConsPlusNormal"/>
        <w:ind w:firstLine="540"/>
        <w:jc w:val="both"/>
      </w:pPr>
    </w:p>
    <w:p w:rsidR="00B74479" w:rsidRPr="001A2E6E" w:rsidRDefault="00B74479" w:rsidP="001A2E6E">
      <w:pPr>
        <w:pStyle w:val="ConsPlusNormal"/>
        <w:ind w:firstLine="540"/>
        <w:jc w:val="center"/>
        <w:rPr>
          <w:b/>
        </w:rPr>
      </w:pPr>
      <w:r w:rsidRPr="00B01BAF">
        <w:rPr>
          <w:b/>
        </w:rPr>
        <w:t>5. Область применения антикоррупционной политики Учреждения и круг лиц, попадающих под ее действие</w:t>
      </w:r>
    </w:p>
    <w:p w:rsidR="001A2E6E" w:rsidRDefault="00B74479" w:rsidP="00BC58FF">
      <w:pPr>
        <w:pStyle w:val="ConsPlusNormal"/>
        <w:ind w:firstLine="540"/>
        <w:jc w:val="both"/>
      </w:pPr>
      <w:r w:rsidRPr="00B01BAF">
        <w:t xml:space="preserve">5.1. Основным кругом лиц, попадающих под действие антикоррупционной политики, являются работники Учреждения, находящиеся с ним в трудовых отношениях, вне зависимости от занимаемой должности и выполняемых функций. </w:t>
      </w:r>
    </w:p>
    <w:p w:rsidR="001A2E6E" w:rsidRDefault="00B74479" w:rsidP="00BC58FF">
      <w:pPr>
        <w:pStyle w:val="ConsPlusNormal"/>
        <w:ind w:firstLine="540"/>
        <w:jc w:val="both"/>
      </w:pPr>
      <w:r w:rsidRPr="00B01BAF">
        <w:t xml:space="preserve">5.2. Антикоррупционная политика Учреждения распространяется на иных физических и (или) юридических лиц, с которыми Учреждение вступает в договорные отношения, в случае если это закреплено в договорах, заключаемых Учреждением с такими лицами. </w:t>
      </w:r>
    </w:p>
    <w:p w:rsidR="00BC58FF" w:rsidRPr="00B01BAF" w:rsidRDefault="00B74479" w:rsidP="00BC58FF">
      <w:pPr>
        <w:pStyle w:val="ConsPlusNormal"/>
        <w:ind w:firstLine="540"/>
        <w:jc w:val="both"/>
      </w:pPr>
      <w:r w:rsidRPr="00B01BAF">
        <w:t>5.3. Область применения антикоррупционной политики охватывает все сферы деятельности Учреждения, в которых в той или иной степени существует риск совершения коррупционных правонарушений и к которым возможно применить меры по предупреждению и противодействию коррупции</w:t>
      </w:r>
    </w:p>
    <w:p w:rsidR="00B74479" w:rsidRPr="00B01BAF" w:rsidRDefault="00B74479" w:rsidP="00BC58FF">
      <w:pPr>
        <w:pStyle w:val="ConsPlusNormal"/>
        <w:ind w:firstLine="540"/>
        <w:jc w:val="both"/>
      </w:pPr>
    </w:p>
    <w:p w:rsidR="00B01BAF" w:rsidRPr="00B01BAF" w:rsidRDefault="00B74479" w:rsidP="00B01BAF">
      <w:pPr>
        <w:pStyle w:val="ConsPlusNormal"/>
        <w:ind w:firstLine="540"/>
        <w:jc w:val="center"/>
        <w:rPr>
          <w:b/>
        </w:rPr>
      </w:pPr>
      <w:r w:rsidRPr="00B01BAF">
        <w:rPr>
          <w:b/>
        </w:rPr>
        <w:t>6. Ответственные за реализацию антикоррупционной политики Учреждения</w:t>
      </w:r>
    </w:p>
    <w:p w:rsidR="001A2E6E" w:rsidRDefault="00B74479" w:rsidP="00BC58FF">
      <w:pPr>
        <w:pStyle w:val="ConsPlusNormal"/>
        <w:ind w:firstLine="540"/>
        <w:jc w:val="both"/>
      </w:pPr>
      <w:r w:rsidRPr="00B01BAF">
        <w:t xml:space="preserve">6.1. Ответственным за реализацию антикоррупционной политики Учреждения является директор Учреждения, который обязан обеспечить выполнение требований действующего законодательства о противодействии коррупции и локальных нормативных актов Учреждения, направленных на реализацию мер по предупреждению коррупции в Учреждении. </w:t>
      </w:r>
    </w:p>
    <w:p w:rsidR="001A2E6E" w:rsidRDefault="00B74479" w:rsidP="00BC58FF">
      <w:pPr>
        <w:pStyle w:val="ConsPlusNormal"/>
        <w:ind w:firstLine="540"/>
        <w:jc w:val="both"/>
      </w:pPr>
      <w:r w:rsidRPr="00B01BAF">
        <w:t xml:space="preserve">6.2. Приказом директора Учреждения назначается ответственный за организацию работы по предупреждению коррупционных правонарушений в Учреждении, который </w:t>
      </w:r>
      <w:r w:rsidRPr="00B01BAF">
        <w:lastRenderedPageBreak/>
        <w:t>организует работу по профилактике и противодействию коррупции в Учреждении в соответствии с антикоррупционной политикой Учреждения; организует разработку проектов локальных нормативных актов, направленных на реализацию перечня антикоррупционных мероприятий, определенных антикорру</w:t>
      </w:r>
      <w:r w:rsidR="001A2E6E">
        <w:t>пционной политикой Учреждения.</w:t>
      </w:r>
      <w:r w:rsidRPr="00B01BAF">
        <w:t xml:space="preserve"> </w:t>
      </w:r>
    </w:p>
    <w:p w:rsidR="001A2E6E" w:rsidRDefault="00B74479" w:rsidP="00BC58FF">
      <w:pPr>
        <w:pStyle w:val="ConsPlusNormal"/>
        <w:ind w:firstLine="540"/>
        <w:jc w:val="both"/>
      </w:pPr>
      <w:r w:rsidRPr="00B01BAF">
        <w:t xml:space="preserve">6.3. В Учреждении создается комиссия по противодействию коррупции, которая состоит из председателя комиссии, его заместителя, секретаря и членов комиссии из числа работников и представителей профсоюзной организации Учреждения. </w:t>
      </w:r>
    </w:p>
    <w:p w:rsidR="00B74479" w:rsidRPr="00B01BAF" w:rsidRDefault="00B74479" w:rsidP="00BC58FF">
      <w:pPr>
        <w:pStyle w:val="ConsPlusNormal"/>
        <w:ind w:firstLine="540"/>
        <w:jc w:val="both"/>
      </w:pPr>
      <w:r w:rsidRPr="00B01BAF">
        <w:t xml:space="preserve">6.4. Задачи, функции и полномочия комиссии по противодействию коррупции определены положением о комиссии по противодействию коррупции. Эти обязанности включают в себя: - разработку мероприятий по противодействию коррупции в Учреждения и осуществление </w:t>
      </w:r>
      <w:proofErr w:type="gramStart"/>
      <w:r w:rsidRPr="00B01BAF">
        <w:t>контроля за</w:t>
      </w:r>
      <w:proofErr w:type="gramEnd"/>
      <w:r w:rsidRPr="00B01BAF">
        <w:t xml:space="preserve"> их реализацией; - выявление и устранение причин и условий, способствующих возникновению и распространению проявлений коррупции в Учреждении; - формирование антикоррупционного общественного сознания; - контроль за реализацией выполнения антикоррупционных мероприятий в Учреждении; - обеспечение прозрачности деятельности Учреждения.</w:t>
      </w:r>
    </w:p>
    <w:p w:rsidR="00B01BAF" w:rsidRPr="00B01BAF" w:rsidRDefault="00B01BAF" w:rsidP="00BC58FF">
      <w:pPr>
        <w:pStyle w:val="ConsPlusNormal"/>
        <w:ind w:firstLine="540"/>
        <w:jc w:val="both"/>
      </w:pPr>
    </w:p>
    <w:p w:rsidR="00B01BAF" w:rsidRPr="001A2E6E" w:rsidRDefault="00B01BAF" w:rsidP="001A2E6E">
      <w:pPr>
        <w:pStyle w:val="ConsPlusNormal"/>
        <w:ind w:firstLine="540"/>
        <w:jc w:val="center"/>
        <w:rPr>
          <w:b/>
        </w:rPr>
      </w:pPr>
      <w:r w:rsidRPr="00B01BAF">
        <w:rPr>
          <w:b/>
        </w:rPr>
        <w:t>7. Обязанности работников Учреждения, связанные с предупреждением и противодействием коррупции</w:t>
      </w:r>
    </w:p>
    <w:p w:rsidR="001A2E6E" w:rsidRDefault="00B01BAF" w:rsidP="00BC58FF">
      <w:pPr>
        <w:pStyle w:val="ConsPlusNormal"/>
        <w:ind w:firstLine="540"/>
        <w:jc w:val="both"/>
      </w:pPr>
      <w:r w:rsidRPr="00B01BAF">
        <w:t xml:space="preserve">7.1. Обязанности работников Учреждения, связанные с предупреждением и противодействием коррупции: </w:t>
      </w:r>
    </w:p>
    <w:p w:rsidR="001A2E6E" w:rsidRDefault="00B01BAF" w:rsidP="00BC58FF">
      <w:pPr>
        <w:pStyle w:val="ConsPlusNormal"/>
        <w:ind w:firstLine="540"/>
        <w:jc w:val="both"/>
      </w:pPr>
      <w:r w:rsidRPr="00B01BAF">
        <w:t xml:space="preserve">7.1.1. Воздерживаться от совершения и (или) участия в совершении коррупционных правонарушений в интересах или от имени Учреждения. </w:t>
      </w:r>
    </w:p>
    <w:p w:rsidR="001A2E6E" w:rsidRDefault="00B01BAF" w:rsidP="00BC58FF">
      <w:pPr>
        <w:pStyle w:val="ConsPlusNormal"/>
        <w:ind w:firstLine="540"/>
        <w:jc w:val="both"/>
      </w:pPr>
      <w:r w:rsidRPr="00B01BAF">
        <w:t xml:space="preserve">7.1.2.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Учреждения. </w:t>
      </w:r>
    </w:p>
    <w:p w:rsidR="001A2E6E" w:rsidRDefault="00B01BAF" w:rsidP="00BC58FF">
      <w:pPr>
        <w:pStyle w:val="ConsPlusNormal"/>
        <w:ind w:firstLine="540"/>
        <w:jc w:val="both"/>
      </w:pPr>
      <w:r w:rsidRPr="00B01BAF">
        <w:t xml:space="preserve">7.1.3. Незамедлительно информировать руководителя и (или) лицо, ответственное за организацию антикоррупционной политики о случаях склонения работника к совершению коррупционных правонарушений. </w:t>
      </w:r>
    </w:p>
    <w:p w:rsidR="001A2E6E" w:rsidRDefault="00B01BAF" w:rsidP="00BC58FF">
      <w:pPr>
        <w:pStyle w:val="ConsPlusNormal"/>
        <w:ind w:firstLine="540"/>
        <w:jc w:val="both"/>
      </w:pPr>
      <w:r w:rsidRPr="00B01BAF">
        <w:t xml:space="preserve">7.1.4. Незамедлительно информировать руководителя и (или) лицо, ответственное за организацию антикоррупционной политики о ставшей известной работнику информации о случаях совершения коррупционных правонарушений другими работниками, контрагентами или иными лицами. </w:t>
      </w:r>
    </w:p>
    <w:p w:rsidR="001A2E6E" w:rsidRDefault="00B01BAF" w:rsidP="00BC58FF">
      <w:pPr>
        <w:pStyle w:val="ConsPlusNormal"/>
        <w:ind w:firstLine="540"/>
        <w:jc w:val="both"/>
      </w:pPr>
      <w:r w:rsidRPr="00B01BAF">
        <w:t xml:space="preserve">7.1.5. Сообщать непосредственному руководителю или директору Учреждения о возможности возникновения либо возникшем у работника конфликте интересов. </w:t>
      </w:r>
    </w:p>
    <w:p w:rsidR="001A2E6E" w:rsidRDefault="00B01BAF" w:rsidP="00BC58FF">
      <w:pPr>
        <w:pStyle w:val="ConsPlusNormal"/>
        <w:ind w:firstLine="540"/>
        <w:jc w:val="both"/>
      </w:pPr>
      <w:r w:rsidRPr="00B01BAF">
        <w:t xml:space="preserve">7.1.6. Руководствоваться требованиями настоящего Положения и неукоснительно соблюдать принципы антикоррупционной политики Учреждения. </w:t>
      </w:r>
    </w:p>
    <w:p w:rsidR="001A2E6E" w:rsidRDefault="00B01BAF" w:rsidP="00BC58FF">
      <w:pPr>
        <w:pStyle w:val="ConsPlusNormal"/>
        <w:ind w:firstLine="540"/>
        <w:jc w:val="both"/>
      </w:pPr>
      <w:r w:rsidRPr="00B01BAF">
        <w:t xml:space="preserve">7.2. Обязанности работников Учреждения в связи с предупреждением и противодействием коррупции являются общими для всех работников Учреждения. </w:t>
      </w:r>
    </w:p>
    <w:p w:rsidR="00B01BAF" w:rsidRPr="00B01BAF" w:rsidRDefault="00B01BAF" w:rsidP="00BC58FF">
      <w:pPr>
        <w:pStyle w:val="ConsPlusNormal"/>
        <w:ind w:firstLine="540"/>
        <w:jc w:val="both"/>
      </w:pPr>
      <w:r w:rsidRPr="00B01BAF">
        <w:t>7.3. С каждым работником Учреждения подписывается соглашение о соблюдении принципов и требований антикоррупционной политики Учреждения и норм антикоррупционного законодательства Российской Федерации при заключении трудового договора.</w:t>
      </w:r>
    </w:p>
    <w:p w:rsidR="00B01BAF" w:rsidRPr="00B01BAF" w:rsidRDefault="00B01BAF" w:rsidP="00BC58FF">
      <w:pPr>
        <w:pStyle w:val="ConsPlusNormal"/>
        <w:ind w:firstLine="540"/>
        <w:jc w:val="both"/>
      </w:pPr>
    </w:p>
    <w:p w:rsidR="00B74479" w:rsidRPr="00B01BAF" w:rsidRDefault="00B01BAF" w:rsidP="001A2E6E">
      <w:pPr>
        <w:tabs>
          <w:tab w:val="num" w:pos="0"/>
          <w:tab w:val="left" w:pos="284"/>
        </w:tabs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B01BAF">
        <w:rPr>
          <w:rFonts w:ascii="Times New Roman" w:hAnsi="Times New Roman"/>
          <w:b/>
          <w:bCs/>
          <w:iCs/>
          <w:kern w:val="36"/>
          <w:sz w:val="24"/>
          <w:szCs w:val="24"/>
        </w:rPr>
        <w:t>8</w:t>
      </w:r>
      <w:r w:rsidR="00B74479" w:rsidRPr="00B01BAF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. Установление перечня реализуемых </w:t>
      </w:r>
      <w:r w:rsidR="00CA487A">
        <w:rPr>
          <w:rFonts w:ascii="Times New Roman" w:hAnsi="Times New Roman"/>
          <w:b/>
          <w:bCs/>
          <w:iCs/>
          <w:kern w:val="36"/>
          <w:sz w:val="24"/>
          <w:szCs w:val="24"/>
        </w:rPr>
        <w:t>У</w:t>
      </w:r>
      <w:r w:rsidR="00B74479" w:rsidRPr="00B01BAF">
        <w:rPr>
          <w:rFonts w:ascii="Times New Roman" w:hAnsi="Times New Roman"/>
          <w:b/>
          <w:bCs/>
          <w:iCs/>
          <w:kern w:val="36"/>
          <w:sz w:val="24"/>
          <w:szCs w:val="24"/>
        </w:rPr>
        <w:t>чреждением  антикоррупционных мероприятий, стандартов и процедур и  порядок их выполнения (применения)</w:t>
      </w:r>
    </w:p>
    <w:p w:rsidR="00B74479" w:rsidRDefault="00B74479" w:rsidP="00B744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1BAF">
        <w:rPr>
          <w:rFonts w:ascii="Times New Roman" w:hAnsi="Times New Roman"/>
          <w:sz w:val="24"/>
          <w:szCs w:val="24"/>
        </w:rPr>
        <w:t> </w:t>
      </w:r>
    </w:p>
    <w:p w:rsidR="001A2E6E" w:rsidRDefault="001A2E6E" w:rsidP="00B744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A487A" w:rsidRDefault="00CA487A" w:rsidP="00B744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A2E6E" w:rsidRDefault="001A2E6E" w:rsidP="00B744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A2E6E" w:rsidRDefault="001A2E6E" w:rsidP="00B744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A2E6E" w:rsidRPr="00B01BAF" w:rsidRDefault="001A2E6E" w:rsidP="00B744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6921"/>
      </w:tblGrid>
      <w:tr w:rsidR="00B74479" w:rsidRPr="00B01BAF" w:rsidTr="00466FB3">
        <w:trPr>
          <w:trHeight w:val="350"/>
          <w:tblCellSpacing w:w="0" w:type="dxa"/>
        </w:trPr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snapToGrid w:val="0"/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B74479" w:rsidRPr="00B01BAF" w:rsidTr="00466FB3">
        <w:trPr>
          <w:trHeight w:val="350"/>
          <w:tblCellSpacing w:w="0" w:type="dxa"/>
        </w:trPr>
        <w:tc>
          <w:tcPr>
            <w:tcW w:w="25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Разработка и принятие антикоррупционной политики организаци</w:t>
            </w:r>
            <w:bookmarkStart w:id="0" w:name="_ftnref1"/>
            <w:r w:rsidRPr="00B01BAF">
              <w:rPr>
                <w:rFonts w:ascii="Times New Roman" w:hAnsi="Times New Roman"/>
                <w:sz w:val="24"/>
                <w:szCs w:val="24"/>
              </w:rPr>
              <w:t>и</w:t>
            </w:r>
            <w:bookmarkEnd w:id="0"/>
          </w:p>
        </w:tc>
      </w:tr>
      <w:tr w:rsidR="00B74479" w:rsidRPr="00B01BAF" w:rsidTr="00466FB3">
        <w:trPr>
          <w:trHeight w:val="350"/>
          <w:tblCellSpacing w:w="0" w:type="dxa"/>
        </w:trPr>
        <w:tc>
          <w:tcPr>
            <w:tcW w:w="2562" w:type="dxa"/>
            <w:vMerge/>
            <w:vAlign w:val="center"/>
            <w:hideMark/>
          </w:tcPr>
          <w:p w:rsidR="00B74479" w:rsidRPr="00B01BAF" w:rsidRDefault="00B7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Разработка и утверждение плана реализации антикоррупционных мероприятий</w:t>
            </w:r>
          </w:p>
        </w:tc>
      </w:tr>
      <w:tr w:rsidR="00B74479" w:rsidRPr="00B01BAF" w:rsidTr="00466FB3">
        <w:trPr>
          <w:trHeight w:val="457"/>
          <w:tblCellSpacing w:w="0" w:type="dxa"/>
        </w:trPr>
        <w:tc>
          <w:tcPr>
            <w:tcW w:w="2562" w:type="dxa"/>
            <w:vMerge/>
            <w:vAlign w:val="center"/>
            <w:hideMark/>
          </w:tcPr>
          <w:p w:rsidR="00B74479" w:rsidRPr="00B01BAF" w:rsidRDefault="00B7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Разработка и принятие профессионально-этического кодекса работников организации</w:t>
            </w:r>
          </w:p>
        </w:tc>
      </w:tr>
      <w:tr w:rsidR="00B74479" w:rsidRPr="00B01BAF" w:rsidTr="00466FB3">
        <w:trPr>
          <w:trHeight w:val="457"/>
          <w:tblCellSpacing w:w="0" w:type="dxa"/>
        </w:trPr>
        <w:tc>
          <w:tcPr>
            <w:tcW w:w="2562" w:type="dxa"/>
            <w:vMerge/>
            <w:vAlign w:val="center"/>
            <w:hideMark/>
          </w:tcPr>
          <w:p w:rsidR="00B74479" w:rsidRPr="00B01BAF" w:rsidRDefault="00B7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spacing w:before="100" w:beforeAutospacing="1" w:after="100" w:afterAutospacing="1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B74479" w:rsidRPr="00B01BAF" w:rsidTr="00466FB3">
        <w:trPr>
          <w:trHeight w:val="457"/>
          <w:tblCellSpacing w:w="0" w:type="dxa"/>
        </w:trPr>
        <w:tc>
          <w:tcPr>
            <w:tcW w:w="2562" w:type="dxa"/>
            <w:vMerge/>
            <w:vAlign w:val="center"/>
            <w:hideMark/>
          </w:tcPr>
          <w:p w:rsidR="00B74479" w:rsidRPr="00B01BAF" w:rsidRDefault="00B7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B74479" w:rsidRPr="00B01BAF" w:rsidTr="00466FB3">
        <w:trPr>
          <w:trHeight w:val="457"/>
          <w:tblCellSpacing w:w="0" w:type="dxa"/>
        </w:trPr>
        <w:tc>
          <w:tcPr>
            <w:tcW w:w="2562" w:type="dxa"/>
            <w:vMerge/>
            <w:vAlign w:val="center"/>
            <w:hideMark/>
          </w:tcPr>
          <w:p w:rsidR="00B74479" w:rsidRPr="00B01BAF" w:rsidRDefault="00B7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Введение антикоррупционных положений в трудовые договоры работников</w:t>
            </w:r>
          </w:p>
        </w:tc>
      </w:tr>
      <w:tr w:rsidR="00B74479" w:rsidRPr="00B01BAF" w:rsidTr="00466FB3">
        <w:trPr>
          <w:trHeight w:val="537"/>
          <w:tblCellSpacing w:w="0" w:type="dxa"/>
        </w:trPr>
        <w:tc>
          <w:tcPr>
            <w:tcW w:w="2562" w:type="dxa"/>
            <w:vMerge/>
            <w:vAlign w:val="center"/>
            <w:hideMark/>
          </w:tcPr>
          <w:p w:rsidR="00B74479" w:rsidRPr="00B01BAF" w:rsidRDefault="00B7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B74479" w:rsidRPr="00B01BAF" w:rsidTr="00466FB3">
        <w:trPr>
          <w:trHeight w:val="457"/>
          <w:tblCellSpacing w:w="0" w:type="dxa"/>
        </w:trPr>
        <w:tc>
          <w:tcPr>
            <w:tcW w:w="25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1BAF">
              <w:rPr>
                <w:rFonts w:ascii="Times New Roman" w:hAnsi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B74479" w:rsidRPr="00B01BAF" w:rsidTr="00466FB3">
        <w:trPr>
          <w:trHeight w:val="457"/>
          <w:tblCellSpacing w:w="0" w:type="dxa"/>
        </w:trPr>
        <w:tc>
          <w:tcPr>
            <w:tcW w:w="2562" w:type="dxa"/>
            <w:vMerge/>
            <w:vAlign w:val="center"/>
            <w:hideMark/>
          </w:tcPr>
          <w:p w:rsidR="00B74479" w:rsidRPr="00B01BAF" w:rsidRDefault="00B7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B74479" w:rsidRPr="00B01BAF" w:rsidTr="00466FB3">
        <w:trPr>
          <w:trHeight w:val="457"/>
          <w:tblCellSpacing w:w="0" w:type="dxa"/>
        </w:trPr>
        <w:tc>
          <w:tcPr>
            <w:tcW w:w="2562" w:type="dxa"/>
            <w:vMerge/>
            <w:vAlign w:val="center"/>
            <w:hideMark/>
          </w:tcPr>
          <w:p w:rsidR="00B74479" w:rsidRPr="00B01BAF" w:rsidRDefault="00B7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B74479" w:rsidRPr="00B01BAF" w:rsidTr="00466FB3">
        <w:trPr>
          <w:trHeight w:val="457"/>
          <w:tblCellSpacing w:w="0" w:type="dxa"/>
        </w:trPr>
        <w:tc>
          <w:tcPr>
            <w:tcW w:w="2562" w:type="dxa"/>
            <w:vMerge/>
            <w:vAlign w:val="center"/>
            <w:hideMark/>
          </w:tcPr>
          <w:p w:rsidR="00B74479" w:rsidRPr="00B01BAF" w:rsidRDefault="00B7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B74479" w:rsidRPr="00B01BAF" w:rsidTr="00466FB3">
        <w:trPr>
          <w:trHeight w:val="457"/>
          <w:tblCellSpacing w:w="0" w:type="dxa"/>
        </w:trPr>
        <w:tc>
          <w:tcPr>
            <w:tcW w:w="2562" w:type="dxa"/>
            <w:vMerge/>
            <w:vAlign w:val="center"/>
            <w:hideMark/>
          </w:tcPr>
          <w:p w:rsidR="00B74479" w:rsidRPr="00B01BAF" w:rsidRDefault="00B7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B74479" w:rsidRPr="00B01BAF" w:rsidTr="00466FB3">
        <w:trPr>
          <w:trHeight w:val="457"/>
          <w:tblCellSpacing w:w="0" w:type="dxa"/>
        </w:trPr>
        <w:tc>
          <w:tcPr>
            <w:tcW w:w="25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B74479" w:rsidRPr="00B01BAF" w:rsidTr="00466FB3">
        <w:trPr>
          <w:trHeight w:val="457"/>
          <w:tblCellSpacing w:w="0" w:type="dxa"/>
        </w:trPr>
        <w:tc>
          <w:tcPr>
            <w:tcW w:w="2562" w:type="dxa"/>
            <w:vMerge/>
            <w:vAlign w:val="center"/>
            <w:hideMark/>
          </w:tcPr>
          <w:p w:rsidR="00B74479" w:rsidRPr="00B01BAF" w:rsidRDefault="00B7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B74479" w:rsidRPr="00B01BAF" w:rsidTr="00466FB3">
        <w:trPr>
          <w:trHeight w:val="457"/>
          <w:tblCellSpacing w:w="0" w:type="dxa"/>
        </w:trPr>
        <w:tc>
          <w:tcPr>
            <w:tcW w:w="2562" w:type="dxa"/>
            <w:vMerge/>
            <w:vAlign w:val="center"/>
            <w:hideMark/>
          </w:tcPr>
          <w:p w:rsidR="00B74479" w:rsidRPr="00B01BAF" w:rsidRDefault="00B7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B74479" w:rsidRPr="00B01BAF" w:rsidTr="00466FB3">
        <w:trPr>
          <w:trHeight w:val="1407"/>
          <w:tblCellSpacing w:w="0" w:type="dxa"/>
        </w:trPr>
        <w:tc>
          <w:tcPr>
            <w:tcW w:w="25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1A2E6E" w:rsidRPr="00B01BAF" w:rsidTr="00466FB3">
        <w:trPr>
          <w:trHeight w:val="689"/>
          <w:tblCellSpacing w:w="0" w:type="dxa"/>
        </w:trPr>
        <w:tc>
          <w:tcPr>
            <w:tcW w:w="2562" w:type="dxa"/>
            <w:vMerge/>
            <w:vAlign w:val="center"/>
            <w:hideMark/>
          </w:tcPr>
          <w:p w:rsidR="001A2E6E" w:rsidRPr="00B01BAF" w:rsidRDefault="001A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6E" w:rsidRPr="00B01BAF" w:rsidRDefault="001A2E6E" w:rsidP="001A2E6E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B74479" w:rsidRPr="00B01BAF" w:rsidTr="00466FB3">
        <w:trPr>
          <w:trHeight w:val="1681"/>
          <w:tblCellSpacing w:w="0" w:type="dxa"/>
        </w:trPr>
        <w:tc>
          <w:tcPr>
            <w:tcW w:w="25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snapToGrid w:val="0"/>
              <w:spacing w:before="100" w:beforeAutospacing="1" w:after="100" w:afterAutospacing="1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  <w:p w:rsidR="00B74479" w:rsidRPr="00B01BAF" w:rsidRDefault="00B74479">
            <w:pPr>
              <w:snapToGrid w:val="0"/>
              <w:spacing w:before="100" w:beforeAutospacing="1" w:after="100" w:afterAutospacing="1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479" w:rsidRPr="00B01BAF" w:rsidRDefault="00B7447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B74479" w:rsidRPr="00B01BAF" w:rsidTr="00466FB3">
        <w:trPr>
          <w:trHeight w:val="555"/>
          <w:tblCellSpacing w:w="0" w:type="dxa"/>
        </w:trPr>
        <w:tc>
          <w:tcPr>
            <w:tcW w:w="2562" w:type="dxa"/>
            <w:vMerge/>
            <w:vAlign w:val="center"/>
            <w:hideMark/>
          </w:tcPr>
          <w:p w:rsidR="00B74479" w:rsidRPr="00B01BAF" w:rsidRDefault="00B7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479" w:rsidRPr="00B01BAF" w:rsidRDefault="00B74479" w:rsidP="001A2E6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1A2E6E" w:rsidRPr="00B01BAF" w:rsidTr="00466FB3">
        <w:trPr>
          <w:trHeight w:val="1002"/>
          <w:tblCellSpacing w:w="0" w:type="dxa"/>
        </w:trPr>
        <w:tc>
          <w:tcPr>
            <w:tcW w:w="2562" w:type="dxa"/>
            <w:vMerge/>
            <w:vAlign w:val="center"/>
            <w:hideMark/>
          </w:tcPr>
          <w:p w:rsidR="001A2E6E" w:rsidRPr="00B01BAF" w:rsidRDefault="001A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E6E" w:rsidRPr="00B01BAF" w:rsidRDefault="001A2E6E">
            <w:pPr>
              <w:snapToGri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BAF">
              <w:rPr>
                <w:rFonts w:ascii="Times New Roman" w:hAnsi="Times New Roman"/>
                <w:sz w:val="24"/>
                <w:szCs w:val="24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</w:tbl>
    <w:p w:rsidR="00BC58FF" w:rsidRPr="00936CC6" w:rsidRDefault="00B74479" w:rsidP="00936CC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BAF">
        <w:rPr>
          <w:rFonts w:ascii="Times New Roman" w:hAnsi="Times New Roman"/>
          <w:sz w:val="24"/>
          <w:szCs w:val="24"/>
        </w:rPr>
        <w:t xml:space="preserve">В школе ежегодно утверждается план реализации антикоррупционных мероприятий. </w:t>
      </w:r>
    </w:p>
    <w:p w:rsidR="00B01BAF" w:rsidRPr="00936CC6" w:rsidRDefault="00B01BAF" w:rsidP="00936CC6">
      <w:pPr>
        <w:jc w:val="center"/>
        <w:rPr>
          <w:rFonts w:ascii="Times New Roman" w:hAnsi="Times New Roman"/>
          <w:b/>
          <w:sz w:val="24"/>
          <w:szCs w:val="24"/>
        </w:rPr>
      </w:pPr>
      <w:r w:rsidRPr="00936CC6">
        <w:rPr>
          <w:rFonts w:ascii="Times New Roman" w:hAnsi="Times New Roman"/>
          <w:b/>
          <w:sz w:val="24"/>
          <w:szCs w:val="24"/>
        </w:rPr>
        <w:t>9. Оценка коррупционных рисков Учреждения</w:t>
      </w:r>
      <w:bookmarkStart w:id="1" w:name="_GoBack"/>
      <w:bookmarkEnd w:id="1"/>
    </w:p>
    <w:p w:rsidR="001A2E6E" w:rsidRPr="00E338D5" w:rsidRDefault="00B01BAF" w:rsidP="00E338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38D5">
        <w:rPr>
          <w:rFonts w:ascii="Times New Roman" w:hAnsi="Times New Roman"/>
          <w:sz w:val="24"/>
          <w:szCs w:val="24"/>
        </w:rPr>
        <w:t xml:space="preserve">9.1.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</w:t>
      </w:r>
      <w:proofErr w:type="gramStart"/>
      <w:r w:rsidRPr="00E338D5">
        <w:rPr>
          <w:rFonts w:ascii="Times New Roman" w:hAnsi="Times New Roman"/>
          <w:sz w:val="24"/>
          <w:szCs w:val="24"/>
        </w:rPr>
        <w:t>правонарушений</w:t>
      </w:r>
      <w:proofErr w:type="gramEnd"/>
      <w:r w:rsidRPr="00E338D5">
        <w:rPr>
          <w:rFonts w:ascii="Times New Roman" w:hAnsi="Times New Roman"/>
          <w:sz w:val="24"/>
          <w:szCs w:val="24"/>
        </w:rPr>
        <w:t xml:space="preserve"> как в целях получения личной выгоды, так и в целях получения выгоды Учреждением. </w:t>
      </w:r>
    </w:p>
    <w:p w:rsidR="00E338D5" w:rsidRPr="00E338D5" w:rsidRDefault="00B01BAF" w:rsidP="00E338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38D5">
        <w:rPr>
          <w:rFonts w:ascii="Times New Roman" w:hAnsi="Times New Roman"/>
          <w:sz w:val="24"/>
          <w:szCs w:val="24"/>
        </w:rPr>
        <w:t xml:space="preserve">9.2.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 </w:t>
      </w:r>
    </w:p>
    <w:p w:rsidR="00E338D5" w:rsidRPr="00E338D5" w:rsidRDefault="00B01BAF" w:rsidP="00E338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38D5">
        <w:rPr>
          <w:rFonts w:ascii="Times New Roman" w:hAnsi="Times New Roman"/>
          <w:sz w:val="24"/>
          <w:szCs w:val="24"/>
        </w:rPr>
        <w:t xml:space="preserve">9.3. Порядок проведения оценки коррупционных рисков: </w:t>
      </w:r>
    </w:p>
    <w:p w:rsidR="00E338D5" w:rsidRPr="00E338D5" w:rsidRDefault="00B01BAF" w:rsidP="00E338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38D5">
        <w:rPr>
          <w:rFonts w:ascii="Times New Roman" w:hAnsi="Times New Roman"/>
          <w:sz w:val="24"/>
          <w:szCs w:val="24"/>
        </w:rPr>
        <w:t>9.3.1. Представить деятельность Учреждения в виде отдельных процессов, в каждом из которых выделить составные элементы (</w:t>
      </w:r>
      <w:proofErr w:type="spellStart"/>
      <w:r w:rsidRPr="00E338D5">
        <w:rPr>
          <w:rFonts w:ascii="Times New Roman" w:hAnsi="Times New Roman"/>
          <w:sz w:val="24"/>
          <w:szCs w:val="24"/>
        </w:rPr>
        <w:t>подпроцессы</w:t>
      </w:r>
      <w:proofErr w:type="spellEnd"/>
      <w:r w:rsidRPr="00E338D5">
        <w:rPr>
          <w:rFonts w:ascii="Times New Roman" w:hAnsi="Times New Roman"/>
          <w:sz w:val="24"/>
          <w:szCs w:val="24"/>
        </w:rPr>
        <w:t xml:space="preserve">). </w:t>
      </w:r>
    </w:p>
    <w:p w:rsidR="00E338D5" w:rsidRPr="00E338D5" w:rsidRDefault="00B01BAF" w:rsidP="00E338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38D5">
        <w:rPr>
          <w:rFonts w:ascii="Times New Roman" w:hAnsi="Times New Roman"/>
          <w:sz w:val="24"/>
          <w:szCs w:val="24"/>
        </w:rPr>
        <w:t>9.3.2. Выделить «критические точки» для каждого процесса и определить те элементы (</w:t>
      </w:r>
      <w:proofErr w:type="spellStart"/>
      <w:r w:rsidRPr="00E338D5">
        <w:rPr>
          <w:rFonts w:ascii="Times New Roman" w:hAnsi="Times New Roman"/>
          <w:sz w:val="24"/>
          <w:szCs w:val="24"/>
        </w:rPr>
        <w:t>подпроцессы</w:t>
      </w:r>
      <w:proofErr w:type="spellEnd"/>
      <w:r w:rsidRPr="00E338D5">
        <w:rPr>
          <w:rFonts w:ascii="Times New Roman" w:hAnsi="Times New Roman"/>
          <w:sz w:val="24"/>
          <w:szCs w:val="24"/>
        </w:rPr>
        <w:t xml:space="preserve">), при реализации которых наиболее вероятно возникновение коррупционных правонарушений. </w:t>
      </w:r>
    </w:p>
    <w:p w:rsidR="00E338D5" w:rsidRPr="00E338D5" w:rsidRDefault="00B01BAF" w:rsidP="00E338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38D5">
        <w:rPr>
          <w:rFonts w:ascii="Times New Roman" w:hAnsi="Times New Roman"/>
          <w:sz w:val="24"/>
          <w:szCs w:val="24"/>
        </w:rPr>
        <w:t xml:space="preserve">9.3.3. </w:t>
      </w:r>
      <w:proofErr w:type="gramStart"/>
      <w:r w:rsidRPr="00E338D5">
        <w:rPr>
          <w:rFonts w:ascii="Times New Roman" w:hAnsi="Times New Roman"/>
          <w:sz w:val="24"/>
          <w:szCs w:val="24"/>
        </w:rPr>
        <w:t xml:space="preserve">Для каждого </w:t>
      </w:r>
      <w:proofErr w:type="spellStart"/>
      <w:r w:rsidRPr="00E338D5">
        <w:rPr>
          <w:rFonts w:ascii="Times New Roman" w:hAnsi="Times New Roman"/>
          <w:sz w:val="24"/>
          <w:szCs w:val="24"/>
        </w:rPr>
        <w:t>подпроцесса</w:t>
      </w:r>
      <w:proofErr w:type="spellEnd"/>
      <w:r w:rsidRPr="00E338D5">
        <w:rPr>
          <w:rFonts w:ascii="Times New Roman" w:hAnsi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 10 - характеристику выгоды или преимущества, которое может быть получено Учреждением или ее отдельными работниками при совершении «коррупционного правонарушения»; - должности в Учреждении, которые являются «ключевыми» для совершения коррупционного правонарушения; – участие каких должностных лиц учреждения необходимо, чтобы совершение коррупционного правонарушения стало возможным;</w:t>
      </w:r>
      <w:proofErr w:type="gramEnd"/>
      <w:r w:rsidRPr="00E338D5">
        <w:rPr>
          <w:rFonts w:ascii="Times New Roman" w:hAnsi="Times New Roman"/>
          <w:sz w:val="24"/>
          <w:szCs w:val="24"/>
        </w:rPr>
        <w:t xml:space="preserve"> - вероятные формы осуществления коррупционных платежей. </w:t>
      </w:r>
    </w:p>
    <w:p w:rsidR="00B01BAF" w:rsidRPr="00E338D5" w:rsidRDefault="00B01BAF" w:rsidP="00E338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38D5">
        <w:rPr>
          <w:rFonts w:ascii="Times New Roman" w:hAnsi="Times New Roman"/>
          <w:sz w:val="24"/>
          <w:szCs w:val="24"/>
        </w:rPr>
        <w:t xml:space="preserve">9.3.4. Разработать комплекс мер по устранению или минимизации коррупционных рисков. </w:t>
      </w:r>
    </w:p>
    <w:p w:rsidR="00E338D5" w:rsidRDefault="00E338D5" w:rsidP="00E338D5">
      <w:pPr>
        <w:pStyle w:val="a3"/>
        <w:jc w:val="both"/>
        <w:rPr>
          <w:b/>
        </w:rPr>
      </w:pPr>
    </w:p>
    <w:p w:rsidR="001A2E6E" w:rsidRPr="00E338D5" w:rsidRDefault="00B01BAF" w:rsidP="00E338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338D5">
        <w:rPr>
          <w:rFonts w:ascii="Times New Roman" w:hAnsi="Times New Roman"/>
          <w:b/>
          <w:sz w:val="24"/>
          <w:szCs w:val="24"/>
        </w:rPr>
        <w:lastRenderedPageBreak/>
        <w:t>10. Ответственность сотрудников за несоблюдение требований антикоррупционной политики</w:t>
      </w:r>
    </w:p>
    <w:p w:rsidR="001A2E6E" w:rsidRPr="00E338D5" w:rsidRDefault="00B01BAF" w:rsidP="00E338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38D5">
        <w:rPr>
          <w:rFonts w:ascii="Times New Roman" w:hAnsi="Times New Roman"/>
          <w:sz w:val="24"/>
          <w:szCs w:val="24"/>
        </w:rPr>
        <w:t xml:space="preserve">10.1. Директор Учреждения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законодательства Российской Федерации, за несоблюдение требований настоящего Положения. </w:t>
      </w:r>
    </w:p>
    <w:p w:rsidR="001A2E6E" w:rsidRPr="00E338D5" w:rsidRDefault="00B01BAF" w:rsidP="00E338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38D5">
        <w:rPr>
          <w:rFonts w:ascii="Times New Roman" w:hAnsi="Times New Roman"/>
          <w:sz w:val="24"/>
          <w:szCs w:val="24"/>
        </w:rPr>
        <w:t xml:space="preserve">10.2. В отношении лица, допустившего нарушение требований Положения и принципов антикоррупционной политики, могут быть применены меры уголовной, административной и дисциплинарной ответственности в соответствии законодательством Российской Федерации. </w:t>
      </w:r>
    </w:p>
    <w:p w:rsidR="00B01BAF" w:rsidRPr="00E338D5" w:rsidRDefault="00B01BAF" w:rsidP="00E338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38D5">
        <w:rPr>
          <w:rFonts w:ascii="Times New Roman" w:hAnsi="Times New Roman"/>
          <w:sz w:val="24"/>
          <w:szCs w:val="24"/>
        </w:rPr>
        <w:t xml:space="preserve">10.3. Учреждение оставляет за собой право обратиться в суд с требованиями гражданско-правового характера в отношении лица, допустившего нарушение требований Положения и принципов антикоррупционной политики в случае причинения Учреждению вреда. </w:t>
      </w:r>
    </w:p>
    <w:p w:rsidR="001A2E6E" w:rsidRPr="00E338D5" w:rsidRDefault="001A2E6E" w:rsidP="00E338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1BAF" w:rsidRPr="00E338D5" w:rsidRDefault="00B01BAF" w:rsidP="00E338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338D5">
        <w:rPr>
          <w:rFonts w:ascii="Times New Roman" w:hAnsi="Times New Roman"/>
          <w:b/>
          <w:sz w:val="24"/>
          <w:szCs w:val="24"/>
        </w:rPr>
        <w:t>11. Порядок пересмотра и внесения изменений в антикоррупционную политику</w:t>
      </w:r>
      <w:r w:rsidR="00E338D5">
        <w:rPr>
          <w:rFonts w:ascii="Times New Roman" w:hAnsi="Times New Roman"/>
          <w:b/>
          <w:sz w:val="24"/>
          <w:szCs w:val="24"/>
        </w:rPr>
        <w:t>.</w:t>
      </w:r>
    </w:p>
    <w:p w:rsidR="00DF63C3" w:rsidRPr="00E338D5" w:rsidRDefault="00B01BAF" w:rsidP="00E338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38D5">
        <w:rPr>
          <w:rFonts w:ascii="Times New Roman" w:hAnsi="Times New Roman"/>
          <w:sz w:val="24"/>
          <w:szCs w:val="24"/>
        </w:rPr>
        <w:t>Пересмотр требований Положения и принципов антикоррупционной политики может проводиться в случае внесения изменений в трудовое законодательство, законодательство о противодействии коррупции, локальные нормативные акты Учреждения, а также в случаях выявления недостаточно эффективных положений антикоррупционной политики Учреждения</w:t>
      </w:r>
    </w:p>
    <w:sectPr w:rsidR="00DF63C3" w:rsidRPr="00E3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F6"/>
    <w:rsid w:val="001A2E6E"/>
    <w:rsid w:val="00466FB3"/>
    <w:rsid w:val="00936CC6"/>
    <w:rsid w:val="00B01BAF"/>
    <w:rsid w:val="00B74479"/>
    <w:rsid w:val="00BC58FF"/>
    <w:rsid w:val="00CA487A"/>
    <w:rsid w:val="00DF63C3"/>
    <w:rsid w:val="00E338D5"/>
    <w:rsid w:val="00E8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5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A2E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5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A2E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AA3F-5F46-44EC-B92A-6CEB4F4E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2020-07-04T08:47:00Z</dcterms:created>
  <dcterms:modified xsi:type="dcterms:W3CDTF">2020-07-07T08:32:00Z</dcterms:modified>
</cp:coreProperties>
</file>